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9F46" w14:textId="77777777" w:rsidR="00D51E51" w:rsidRPr="006E10F5" w:rsidRDefault="00D51E51" w:rsidP="00D51E51">
      <w:pPr>
        <w:jc w:val="center"/>
        <w:rPr>
          <w:rFonts w:asciiTheme="minorHAnsi" w:hAnsiTheme="minorHAnsi" w:cstheme="minorHAnsi"/>
          <w:b/>
          <w:bCs/>
        </w:rPr>
      </w:pPr>
      <w:r w:rsidRPr="006E10F5">
        <w:rPr>
          <w:rFonts w:asciiTheme="minorHAnsi" w:hAnsiTheme="minorHAnsi" w:cstheme="minorHAnsi"/>
          <w:b/>
          <w:bCs/>
        </w:rPr>
        <w:t>Preferred Future Statement</w:t>
      </w:r>
    </w:p>
    <w:p w14:paraId="181718C6" w14:textId="77777777" w:rsidR="00D51E51" w:rsidRPr="0064079F" w:rsidRDefault="00D51E51" w:rsidP="00D51E51">
      <w:pPr>
        <w:rPr>
          <w:rFonts w:asciiTheme="minorHAnsi" w:hAnsiTheme="minorHAnsi" w:cstheme="minorHAnsi"/>
        </w:rPr>
      </w:pPr>
    </w:p>
    <w:p w14:paraId="491E1D53" w14:textId="77777777" w:rsidR="00D51E51" w:rsidRPr="0064079F" w:rsidRDefault="00D51E51" w:rsidP="00D51E51">
      <w:pPr>
        <w:rPr>
          <w:rFonts w:asciiTheme="minorHAnsi" w:hAnsiTheme="minorHAnsi" w:cstheme="minorHAnsi"/>
          <w:i/>
          <w:iCs/>
          <w:color w:val="000000" w:themeColor="text1"/>
        </w:rPr>
      </w:pPr>
      <w:r w:rsidRPr="00D51E51">
        <w:rPr>
          <w:rFonts w:asciiTheme="minorHAnsi" w:hAnsiTheme="minorHAnsi" w:cstheme="minorHAnsi"/>
          <w:b/>
          <w:bCs/>
          <w:color w:val="4472C4" w:themeColor="accent1"/>
          <w:sz w:val="32"/>
          <w:szCs w:val="32"/>
        </w:rPr>
        <w:t>Mission:</w:t>
      </w:r>
      <w:r w:rsidRPr="00D51E51">
        <w:rPr>
          <w:rFonts w:asciiTheme="minorHAnsi" w:hAnsiTheme="minorHAnsi" w:cstheme="minorHAnsi"/>
          <w:i/>
          <w:iCs/>
          <w:color w:val="4472C4" w:themeColor="accent1"/>
          <w:sz w:val="32"/>
          <w:szCs w:val="32"/>
        </w:rPr>
        <w:t xml:space="preserve"> </w:t>
      </w:r>
      <w:r w:rsidRPr="0064079F">
        <w:rPr>
          <w:rFonts w:asciiTheme="minorHAnsi" w:hAnsiTheme="minorHAnsi" w:cstheme="minorHAnsi"/>
          <w:b/>
          <w:bCs/>
          <w:i/>
          <w:iCs/>
          <w:color w:val="000000" w:themeColor="text1"/>
        </w:rPr>
        <w:t>Empowering an inclusive community of empathic learners to innovate and thrive as global citizens</w:t>
      </w:r>
    </w:p>
    <w:p w14:paraId="2357D83D" w14:textId="77777777" w:rsidR="00D51E51" w:rsidRPr="0064079F" w:rsidRDefault="00D51E51" w:rsidP="00D51E51">
      <w:pPr>
        <w:rPr>
          <w:rFonts w:asciiTheme="minorHAnsi" w:hAnsiTheme="minorHAnsi" w:cstheme="minorHAnsi"/>
        </w:rPr>
      </w:pPr>
    </w:p>
    <w:p w14:paraId="7C0F62E4" w14:textId="77777777" w:rsidR="00D51E51" w:rsidRPr="0064079F" w:rsidRDefault="00D51E51" w:rsidP="00D51E51">
      <w:pPr>
        <w:rPr>
          <w:rFonts w:asciiTheme="minorHAnsi" w:hAnsiTheme="minorHAnsi" w:cstheme="minorHAnsi"/>
        </w:rPr>
      </w:pPr>
    </w:p>
    <w:p w14:paraId="7551B0A6" w14:textId="77777777" w:rsidR="00D51E51" w:rsidRPr="0064079F" w:rsidRDefault="00D51E51" w:rsidP="00D51E51">
      <w:pPr>
        <w:rPr>
          <w:rFonts w:asciiTheme="minorHAnsi" w:hAnsiTheme="minorHAnsi" w:cstheme="minorHAnsi"/>
          <w:b/>
          <w:bCs/>
          <w:i/>
          <w:iCs/>
        </w:rPr>
      </w:pPr>
      <w:r w:rsidRPr="00D51E51">
        <w:rPr>
          <w:rFonts w:asciiTheme="minorHAnsi" w:hAnsiTheme="minorHAnsi" w:cstheme="minorHAnsi"/>
          <w:b/>
          <w:bCs/>
          <w:color w:val="4472C4" w:themeColor="accent1"/>
          <w:sz w:val="32"/>
          <w:szCs w:val="32"/>
        </w:rPr>
        <w:t>Motto:</w:t>
      </w:r>
      <w:r w:rsidRPr="00D51E51">
        <w:rPr>
          <w:rFonts w:asciiTheme="minorHAnsi" w:hAnsiTheme="minorHAnsi" w:cstheme="minorHAnsi"/>
          <w:color w:val="4472C4" w:themeColor="accent1"/>
          <w:sz w:val="32"/>
          <w:szCs w:val="32"/>
        </w:rPr>
        <w:t xml:space="preserve"> </w:t>
      </w:r>
      <w:r w:rsidRPr="0064079F">
        <w:rPr>
          <w:rFonts w:asciiTheme="minorHAnsi" w:hAnsiTheme="minorHAnsi" w:cstheme="minorHAnsi"/>
          <w:b/>
          <w:bCs/>
          <w:i/>
          <w:iCs/>
          <w:color w:val="000000"/>
        </w:rPr>
        <w:t>Together today to transform tomorrow!</w:t>
      </w:r>
    </w:p>
    <w:p w14:paraId="59F2B8D4" w14:textId="77777777" w:rsidR="00D51E51" w:rsidRPr="0064079F" w:rsidRDefault="00D51E51" w:rsidP="00D51E51">
      <w:pPr>
        <w:rPr>
          <w:rFonts w:asciiTheme="minorHAnsi" w:hAnsiTheme="minorHAnsi" w:cstheme="minorHAnsi"/>
          <w:b/>
          <w:bCs/>
          <w:i/>
          <w:iCs/>
          <w:color w:val="000000"/>
        </w:rPr>
      </w:pPr>
      <w:r w:rsidRPr="0064079F">
        <w:rPr>
          <w:rFonts w:asciiTheme="minorHAnsi" w:hAnsiTheme="minorHAnsi" w:cstheme="minorHAnsi"/>
          <w:b/>
          <w:bCs/>
          <w:i/>
          <w:iCs/>
          <w:color w:val="000000"/>
        </w:rPr>
        <w:t>We’re all IN!</w:t>
      </w:r>
      <w:r w:rsidRPr="0064079F">
        <w:rPr>
          <w:rFonts w:asciiTheme="minorHAnsi" w:hAnsiTheme="minorHAnsi" w:cstheme="minorHAnsi"/>
          <w:b/>
          <w:bCs/>
          <w:i/>
          <w:iCs/>
        </w:rPr>
        <w:t xml:space="preserve"> </w:t>
      </w:r>
      <w:proofErr w:type="spellStart"/>
      <w:r w:rsidRPr="0064079F">
        <w:rPr>
          <w:rFonts w:asciiTheme="minorHAnsi" w:hAnsiTheme="minorHAnsi" w:cstheme="minorHAnsi"/>
          <w:b/>
          <w:bCs/>
          <w:i/>
          <w:iCs/>
          <w:color w:val="000000"/>
        </w:rPr>
        <w:t>INtegrity</w:t>
      </w:r>
      <w:proofErr w:type="spellEnd"/>
      <w:r w:rsidRPr="0064079F">
        <w:rPr>
          <w:rFonts w:asciiTheme="minorHAnsi" w:hAnsiTheme="minorHAnsi" w:cstheme="minorHAnsi"/>
          <w:b/>
          <w:bCs/>
          <w:i/>
          <w:iCs/>
        </w:rPr>
        <w:t xml:space="preserve">, </w:t>
      </w:r>
      <w:proofErr w:type="spellStart"/>
      <w:r w:rsidRPr="0064079F">
        <w:rPr>
          <w:rFonts w:asciiTheme="minorHAnsi" w:hAnsiTheme="minorHAnsi" w:cstheme="minorHAnsi"/>
          <w:b/>
          <w:bCs/>
          <w:i/>
          <w:iCs/>
          <w:color w:val="000000"/>
        </w:rPr>
        <w:t>INclusion</w:t>
      </w:r>
      <w:proofErr w:type="spellEnd"/>
      <w:r w:rsidRPr="0064079F">
        <w:rPr>
          <w:rFonts w:asciiTheme="minorHAnsi" w:hAnsiTheme="minorHAnsi" w:cstheme="minorHAnsi"/>
          <w:b/>
          <w:bCs/>
          <w:i/>
          <w:iCs/>
        </w:rPr>
        <w:t>,</w:t>
      </w:r>
      <w:r w:rsidRPr="0064079F">
        <w:rPr>
          <w:rFonts w:asciiTheme="minorHAnsi" w:hAnsiTheme="minorHAnsi" w:cstheme="minorHAnsi"/>
          <w:b/>
          <w:bCs/>
          <w:i/>
          <w:iCs/>
          <w:color w:val="000000"/>
        </w:rPr>
        <w:t> </w:t>
      </w:r>
      <w:proofErr w:type="spellStart"/>
      <w:r w:rsidRPr="0064079F">
        <w:rPr>
          <w:rFonts w:asciiTheme="minorHAnsi" w:hAnsiTheme="minorHAnsi" w:cstheme="minorHAnsi"/>
          <w:b/>
          <w:bCs/>
          <w:i/>
          <w:iCs/>
          <w:color w:val="000000"/>
        </w:rPr>
        <w:t>INnovation</w:t>
      </w:r>
      <w:proofErr w:type="spellEnd"/>
      <w:r w:rsidRPr="0064079F">
        <w:rPr>
          <w:rFonts w:asciiTheme="minorHAnsi" w:hAnsiTheme="minorHAnsi" w:cstheme="minorHAnsi"/>
          <w:b/>
          <w:bCs/>
          <w:i/>
          <w:iCs/>
        </w:rPr>
        <w:t xml:space="preserve">, </w:t>
      </w:r>
      <w:proofErr w:type="spellStart"/>
      <w:r w:rsidRPr="0064079F">
        <w:rPr>
          <w:rFonts w:asciiTheme="minorHAnsi" w:hAnsiTheme="minorHAnsi" w:cstheme="minorHAnsi"/>
          <w:b/>
          <w:bCs/>
          <w:i/>
          <w:iCs/>
          <w:color w:val="000000"/>
        </w:rPr>
        <w:t>INvested</w:t>
      </w:r>
      <w:proofErr w:type="spellEnd"/>
    </w:p>
    <w:p w14:paraId="4FA985D7" w14:textId="77777777" w:rsidR="00D51E51" w:rsidRPr="0064079F" w:rsidRDefault="00D51E51" w:rsidP="00D51E51">
      <w:pPr>
        <w:rPr>
          <w:rFonts w:asciiTheme="minorHAnsi" w:hAnsiTheme="minorHAnsi" w:cstheme="minorHAnsi"/>
          <w:color w:val="000000"/>
        </w:rPr>
      </w:pPr>
    </w:p>
    <w:p w14:paraId="3580675E" w14:textId="77777777" w:rsidR="00D51E51" w:rsidRPr="0064079F" w:rsidRDefault="00D51E51" w:rsidP="00D51E51">
      <w:pPr>
        <w:rPr>
          <w:rFonts w:asciiTheme="minorHAnsi" w:hAnsiTheme="minorHAnsi" w:cstheme="minorHAnsi"/>
          <w:color w:val="000000"/>
        </w:rPr>
      </w:pPr>
    </w:p>
    <w:p w14:paraId="1A0A47F5" w14:textId="77777777" w:rsidR="00D51E51" w:rsidRPr="00D51E51" w:rsidRDefault="00D51E51" w:rsidP="00D51E51">
      <w:pPr>
        <w:rPr>
          <w:rFonts w:asciiTheme="minorHAnsi" w:hAnsiTheme="minorHAnsi" w:cstheme="minorHAnsi"/>
          <w:b/>
          <w:bCs/>
          <w:color w:val="4472C4" w:themeColor="accent1"/>
          <w:sz w:val="32"/>
          <w:szCs w:val="32"/>
        </w:rPr>
      </w:pPr>
      <w:r w:rsidRPr="00D51E51">
        <w:rPr>
          <w:rFonts w:asciiTheme="minorHAnsi" w:hAnsiTheme="minorHAnsi" w:cstheme="minorHAnsi"/>
          <w:b/>
          <w:bCs/>
          <w:color w:val="4472C4" w:themeColor="accent1"/>
          <w:sz w:val="32"/>
          <w:szCs w:val="32"/>
        </w:rPr>
        <w:t>Vision:</w:t>
      </w:r>
    </w:p>
    <w:p w14:paraId="17774E6F" w14:textId="77777777" w:rsidR="00D51E51" w:rsidRPr="0064079F" w:rsidRDefault="00D51E51" w:rsidP="00D51E51">
      <w:pPr>
        <w:rPr>
          <w:rFonts w:asciiTheme="minorHAnsi" w:hAnsiTheme="minorHAnsi" w:cstheme="minorHAnsi"/>
          <w:b/>
          <w:bCs/>
          <w:i/>
          <w:iCs/>
          <w:color w:val="000000" w:themeColor="text1"/>
        </w:rPr>
      </w:pPr>
      <w:r w:rsidRPr="0064079F">
        <w:rPr>
          <w:rFonts w:asciiTheme="minorHAnsi" w:hAnsiTheme="minorHAnsi" w:cstheme="minorHAnsi"/>
          <w:b/>
          <w:bCs/>
          <w:i/>
          <w:iCs/>
          <w:color w:val="000000" w:themeColor="text1"/>
        </w:rPr>
        <w:t>Cultivate a personalized environment of excellence that prepares every learner, every day, for a better tomorrow by:</w:t>
      </w:r>
    </w:p>
    <w:p w14:paraId="5708B64A" w14:textId="77777777" w:rsidR="00D51E51" w:rsidRPr="0064079F" w:rsidRDefault="00D51E51" w:rsidP="00D51E51">
      <w:pPr>
        <w:numPr>
          <w:ilvl w:val="0"/>
          <w:numId w:val="1"/>
        </w:numPr>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 xml:space="preserve">Building the knowledge, skills, and attitudes of learners to be </w:t>
      </w:r>
      <w:r w:rsidRPr="0064079F">
        <w:rPr>
          <w:rFonts w:asciiTheme="minorHAnsi" w:hAnsiTheme="minorHAnsi" w:cstheme="minorHAnsi"/>
          <w:b/>
          <w:bCs/>
          <w:color w:val="000000" w:themeColor="text1"/>
        </w:rPr>
        <w:t xml:space="preserve">successful, contributing </w:t>
      </w:r>
      <w:r>
        <w:rPr>
          <w:rFonts w:asciiTheme="minorHAnsi" w:hAnsiTheme="minorHAnsi" w:cstheme="minorHAnsi"/>
          <w:b/>
          <w:bCs/>
          <w:color w:val="000000" w:themeColor="text1"/>
        </w:rPr>
        <w:t>citizens</w:t>
      </w:r>
      <w:r w:rsidRPr="0064079F">
        <w:rPr>
          <w:rFonts w:asciiTheme="minorHAnsi" w:hAnsiTheme="minorHAnsi" w:cstheme="minorHAnsi"/>
          <w:b/>
          <w:bCs/>
          <w:color w:val="000000" w:themeColor="text1"/>
        </w:rPr>
        <w:t xml:space="preserve"> of a global society</w:t>
      </w:r>
    </w:p>
    <w:p w14:paraId="0446170B" w14:textId="77777777" w:rsidR="00D51E51" w:rsidRPr="0064079F" w:rsidRDefault="00D51E51" w:rsidP="00D51E51">
      <w:pPr>
        <w:pStyle w:val="NormalWeb"/>
        <w:numPr>
          <w:ilvl w:val="0"/>
          <w:numId w:val="1"/>
        </w:numPr>
        <w:spacing w:before="0" w:beforeAutospacing="0" w:after="0" w:afterAutospacing="0"/>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 xml:space="preserve">Developing resilience and perseverance in learners to </w:t>
      </w:r>
      <w:r w:rsidRPr="0064079F">
        <w:rPr>
          <w:rFonts w:asciiTheme="minorHAnsi" w:hAnsiTheme="minorHAnsi" w:cstheme="minorHAnsi"/>
          <w:b/>
          <w:bCs/>
          <w:color w:val="000000" w:themeColor="text1"/>
        </w:rPr>
        <w:t>problem-solve and co-creat</w:t>
      </w:r>
      <w:r>
        <w:rPr>
          <w:rFonts w:asciiTheme="minorHAnsi" w:hAnsiTheme="minorHAnsi" w:cstheme="minorHAnsi"/>
          <w:b/>
          <w:bCs/>
          <w:color w:val="000000" w:themeColor="text1"/>
        </w:rPr>
        <w:t>e</w:t>
      </w:r>
      <w:r w:rsidRPr="0064079F">
        <w:rPr>
          <w:rFonts w:asciiTheme="minorHAnsi" w:hAnsiTheme="minorHAnsi" w:cstheme="minorHAnsi"/>
          <w:b/>
          <w:bCs/>
          <w:color w:val="000000" w:themeColor="text1"/>
        </w:rPr>
        <w:t xml:space="preserve"> their learning</w:t>
      </w:r>
    </w:p>
    <w:p w14:paraId="0FEEB287" w14:textId="77777777" w:rsidR="00D51E51" w:rsidRPr="0064079F" w:rsidRDefault="00D51E51" w:rsidP="00D51E51">
      <w:pPr>
        <w:pStyle w:val="NormalWeb"/>
        <w:numPr>
          <w:ilvl w:val="0"/>
          <w:numId w:val="1"/>
        </w:numPr>
        <w:spacing w:before="0" w:beforeAutospacing="0" w:after="0" w:afterAutospacing="0"/>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 xml:space="preserve">Embracing </w:t>
      </w:r>
      <w:r w:rsidRPr="0064079F">
        <w:rPr>
          <w:rFonts w:asciiTheme="minorHAnsi" w:hAnsiTheme="minorHAnsi" w:cstheme="minorHAnsi"/>
          <w:b/>
          <w:bCs/>
          <w:color w:val="000000" w:themeColor="text1"/>
        </w:rPr>
        <w:t>individuality and modeling empathy in an inclusive environment</w:t>
      </w:r>
    </w:p>
    <w:p w14:paraId="53439AFE" w14:textId="77777777" w:rsidR="00D51E51" w:rsidRPr="00997538" w:rsidRDefault="00D51E51" w:rsidP="00D51E51">
      <w:pPr>
        <w:pStyle w:val="NormalWeb"/>
        <w:numPr>
          <w:ilvl w:val="0"/>
          <w:numId w:val="1"/>
        </w:numPr>
        <w:spacing w:before="0" w:beforeAutospacing="0" w:after="0" w:afterAutospacing="0"/>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Promoting</w:t>
      </w:r>
      <w:r>
        <w:rPr>
          <w:rFonts w:asciiTheme="minorHAnsi" w:hAnsiTheme="minorHAnsi" w:cstheme="minorHAnsi"/>
          <w:color w:val="000000" w:themeColor="text1"/>
        </w:rPr>
        <w:t xml:space="preserve"> learner</w:t>
      </w:r>
      <w:r w:rsidRPr="0064079F">
        <w:rPr>
          <w:rFonts w:asciiTheme="minorHAnsi" w:hAnsiTheme="minorHAnsi" w:cstheme="minorHAnsi"/>
          <w:color w:val="000000" w:themeColor="text1"/>
        </w:rPr>
        <w:t xml:space="preserve"> </w:t>
      </w:r>
      <w:r w:rsidRPr="0064079F">
        <w:rPr>
          <w:rFonts w:asciiTheme="minorHAnsi" w:hAnsiTheme="minorHAnsi" w:cstheme="minorHAnsi"/>
          <w:b/>
          <w:bCs/>
          <w:color w:val="000000" w:themeColor="text1"/>
        </w:rPr>
        <w:t>confidence, courage</w:t>
      </w:r>
      <w:r>
        <w:rPr>
          <w:rFonts w:asciiTheme="minorHAnsi" w:hAnsiTheme="minorHAnsi" w:cstheme="minorHAnsi"/>
          <w:b/>
          <w:bCs/>
          <w:color w:val="000000" w:themeColor="text1"/>
        </w:rPr>
        <w:t xml:space="preserve">, </w:t>
      </w:r>
      <w:r w:rsidRPr="0064079F">
        <w:rPr>
          <w:rFonts w:asciiTheme="minorHAnsi" w:hAnsiTheme="minorHAnsi" w:cstheme="minorHAnsi"/>
          <w:b/>
          <w:bCs/>
          <w:color w:val="000000" w:themeColor="text1"/>
        </w:rPr>
        <w:t>growth mindset</w:t>
      </w:r>
      <w:r>
        <w:rPr>
          <w:rFonts w:asciiTheme="minorHAnsi" w:hAnsiTheme="minorHAnsi" w:cstheme="minorHAnsi"/>
          <w:b/>
          <w:bCs/>
          <w:color w:val="000000" w:themeColor="text1"/>
        </w:rPr>
        <w:t xml:space="preserve"> and well-being</w:t>
      </w:r>
      <w:r w:rsidRPr="0064079F">
        <w:rPr>
          <w:rFonts w:asciiTheme="minorHAnsi" w:hAnsiTheme="minorHAnsi" w:cstheme="minorHAnsi"/>
          <w:color w:val="000000" w:themeColor="text1"/>
        </w:rPr>
        <w:t xml:space="preserve"> </w:t>
      </w:r>
    </w:p>
    <w:p w14:paraId="639DD3B8" w14:textId="77777777" w:rsidR="00D51E51" w:rsidRPr="00997538" w:rsidRDefault="00D51E51" w:rsidP="00D51E51">
      <w:pPr>
        <w:pStyle w:val="NormalWeb"/>
        <w:numPr>
          <w:ilvl w:val="0"/>
          <w:numId w:val="1"/>
        </w:numPr>
        <w:spacing w:before="0" w:beforeAutospacing="0" w:after="0" w:afterAutospacing="0"/>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 xml:space="preserve">Fostering </w:t>
      </w:r>
      <w:r w:rsidRPr="0064079F">
        <w:rPr>
          <w:rFonts w:asciiTheme="minorHAnsi" w:hAnsiTheme="minorHAnsi" w:cstheme="minorHAnsi"/>
          <w:b/>
          <w:bCs/>
          <w:color w:val="000000" w:themeColor="text1"/>
        </w:rPr>
        <w:t>collaboration, voice and engagement</w:t>
      </w:r>
      <w:r w:rsidRPr="0064079F">
        <w:rPr>
          <w:rFonts w:asciiTheme="minorHAnsi" w:hAnsiTheme="minorHAnsi" w:cstheme="minorHAnsi"/>
          <w:color w:val="000000" w:themeColor="text1"/>
        </w:rPr>
        <w:t xml:space="preserve"> with and among staff, families, and our communities to partner in ensuring each</w:t>
      </w:r>
      <w:r>
        <w:rPr>
          <w:rFonts w:asciiTheme="minorHAnsi" w:hAnsiTheme="minorHAnsi" w:cstheme="minorHAnsi"/>
          <w:color w:val="000000" w:themeColor="text1"/>
        </w:rPr>
        <w:t xml:space="preserve"> learner’s</w:t>
      </w:r>
      <w:r w:rsidRPr="0064079F">
        <w:rPr>
          <w:rFonts w:asciiTheme="minorHAnsi" w:hAnsiTheme="minorHAnsi" w:cstheme="minorHAnsi"/>
          <w:color w:val="000000" w:themeColor="text1"/>
        </w:rPr>
        <w:t xml:space="preserve"> continuous improvement.</w:t>
      </w:r>
    </w:p>
    <w:p w14:paraId="38D024B1" w14:textId="77777777" w:rsidR="00D51E51" w:rsidRPr="0064079F" w:rsidRDefault="00D51E51" w:rsidP="00D51E51">
      <w:pPr>
        <w:pStyle w:val="NormalWeb"/>
        <w:numPr>
          <w:ilvl w:val="0"/>
          <w:numId w:val="1"/>
        </w:numPr>
        <w:spacing w:before="0" w:beforeAutospacing="0" w:after="0" w:afterAutospacing="0"/>
        <w:textAlignment w:val="baseline"/>
        <w:rPr>
          <w:rFonts w:asciiTheme="minorHAnsi" w:hAnsiTheme="minorHAnsi" w:cstheme="minorHAnsi"/>
          <w:b/>
          <w:bCs/>
          <w:color w:val="000000" w:themeColor="text1"/>
        </w:rPr>
      </w:pPr>
      <w:r w:rsidRPr="0064079F">
        <w:rPr>
          <w:rFonts w:asciiTheme="minorHAnsi" w:hAnsiTheme="minorHAnsi" w:cstheme="minorHAnsi"/>
          <w:color w:val="000000" w:themeColor="text1"/>
        </w:rPr>
        <w:t xml:space="preserve">Ensuring </w:t>
      </w:r>
      <w:r w:rsidRPr="0064079F">
        <w:rPr>
          <w:rFonts w:asciiTheme="minorHAnsi" w:hAnsiTheme="minorHAnsi" w:cstheme="minorHAnsi"/>
          <w:b/>
          <w:bCs/>
          <w:color w:val="000000" w:themeColor="text1"/>
        </w:rPr>
        <w:t>equity of resources, access and opportunities</w:t>
      </w:r>
      <w:r w:rsidRPr="0064079F">
        <w:rPr>
          <w:rFonts w:asciiTheme="minorHAnsi" w:hAnsiTheme="minorHAnsi" w:cstheme="minorHAnsi"/>
          <w:color w:val="000000" w:themeColor="text1"/>
        </w:rPr>
        <w:t xml:space="preserve"> for all learners and staff to learn, work, and succeed</w:t>
      </w:r>
    </w:p>
    <w:p w14:paraId="241C74E4" w14:textId="77777777" w:rsidR="00D51E51" w:rsidRPr="0064079F" w:rsidRDefault="00D51E51" w:rsidP="00D51E51">
      <w:pPr>
        <w:rPr>
          <w:rFonts w:asciiTheme="minorHAnsi" w:hAnsiTheme="minorHAnsi" w:cstheme="minorHAnsi"/>
        </w:rPr>
      </w:pPr>
    </w:p>
    <w:p w14:paraId="72BD1974" w14:textId="55703E2D" w:rsidR="00D51E51" w:rsidRDefault="00D51E51" w:rsidP="00D51E51">
      <w:pPr>
        <w:rPr>
          <w:rFonts w:asciiTheme="minorHAnsi" w:hAnsiTheme="minorHAnsi" w:cstheme="minorHAnsi"/>
          <w:b/>
          <w:bCs/>
          <w:color w:val="4472C4" w:themeColor="accent1"/>
          <w:sz w:val="32"/>
          <w:szCs w:val="32"/>
        </w:rPr>
      </w:pPr>
      <w:r w:rsidRPr="00D51E51">
        <w:rPr>
          <w:rFonts w:asciiTheme="minorHAnsi" w:hAnsiTheme="minorHAnsi" w:cstheme="minorHAnsi"/>
          <w:b/>
          <w:bCs/>
          <w:color w:val="4472C4" w:themeColor="accent1"/>
          <w:sz w:val="32"/>
          <w:szCs w:val="32"/>
        </w:rPr>
        <w:t>Core Values:</w:t>
      </w:r>
    </w:p>
    <w:p w14:paraId="4E0E15CB" w14:textId="46A3CD36" w:rsidR="00D51E51" w:rsidRPr="00D51E51" w:rsidRDefault="00D51E51" w:rsidP="00D51E51">
      <w:pPr>
        <w:rPr>
          <w:rFonts w:asciiTheme="minorHAnsi" w:hAnsiTheme="minorHAnsi" w:cstheme="minorHAnsi"/>
          <w:b/>
          <w:bCs/>
          <w:color w:val="4472C4" w:themeColor="accent1"/>
          <w:sz w:val="32"/>
          <w:szCs w:val="32"/>
        </w:rPr>
      </w:pPr>
      <w:r>
        <w:rPr>
          <w:rFonts w:asciiTheme="minorHAnsi" w:hAnsiTheme="minorHAnsi" w:cstheme="minorHAnsi"/>
          <w:b/>
          <w:bCs/>
          <w:i/>
          <w:iCs/>
          <w:color w:val="000000" w:themeColor="text1"/>
        </w:rPr>
        <w:t>The following core values will guide our behaviors and actions:</w:t>
      </w:r>
    </w:p>
    <w:p w14:paraId="5B86740B"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Curiosity</w:t>
      </w:r>
    </w:p>
    <w:p w14:paraId="501EC268"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Empathy</w:t>
      </w:r>
    </w:p>
    <w:p w14:paraId="4714E5A6"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Equity</w:t>
      </w:r>
    </w:p>
    <w:p w14:paraId="07BAF14B"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Inclusivity</w:t>
      </w:r>
    </w:p>
    <w:p w14:paraId="29C77183"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Collaboration</w:t>
      </w:r>
    </w:p>
    <w:p w14:paraId="635A68F5" w14:textId="77777777" w:rsidR="00D51E51" w:rsidRPr="0064079F" w:rsidRDefault="00D51E51" w:rsidP="00D51E51">
      <w:pPr>
        <w:pStyle w:val="NormalWeb"/>
        <w:numPr>
          <w:ilvl w:val="0"/>
          <w:numId w:val="2"/>
        </w:numPr>
        <w:spacing w:before="0" w:beforeAutospacing="0" w:after="0" w:afterAutospacing="0"/>
        <w:textAlignment w:val="baseline"/>
        <w:rPr>
          <w:rFonts w:asciiTheme="minorHAnsi" w:hAnsiTheme="minorHAnsi" w:cstheme="minorHAnsi"/>
          <w:b/>
          <w:bCs/>
          <w:color w:val="000000"/>
        </w:rPr>
      </w:pPr>
      <w:r w:rsidRPr="0064079F">
        <w:rPr>
          <w:rFonts w:asciiTheme="minorHAnsi" w:hAnsiTheme="minorHAnsi" w:cstheme="minorHAnsi"/>
          <w:b/>
          <w:bCs/>
          <w:color w:val="000000"/>
        </w:rPr>
        <w:t>Resilience</w:t>
      </w:r>
    </w:p>
    <w:p w14:paraId="1E796BF4" w14:textId="332F272A" w:rsidR="00D51E51" w:rsidRDefault="00D51E51" w:rsidP="00D51E51">
      <w:pPr>
        <w:rPr>
          <w:rFonts w:asciiTheme="minorHAnsi" w:hAnsiTheme="minorHAnsi" w:cstheme="minorHAnsi"/>
        </w:rPr>
      </w:pPr>
    </w:p>
    <w:p w14:paraId="32FE4096" w14:textId="5F009B86" w:rsidR="00D51E51" w:rsidRDefault="00D51E51" w:rsidP="00D51E51">
      <w:pPr>
        <w:rPr>
          <w:rFonts w:asciiTheme="minorHAnsi" w:hAnsiTheme="minorHAnsi" w:cstheme="minorHAnsi"/>
        </w:rPr>
      </w:pPr>
    </w:p>
    <w:p w14:paraId="355B4623" w14:textId="099E7A1F" w:rsidR="00D51E51" w:rsidRDefault="00D51E51" w:rsidP="00D51E51">
      <w:pPr>
        <w:rPr>
          <w:rFonts w:asciiTheme="minorHAnsi" w:hAnsiTheme="minorHAnsi" w:cstheme="minorHAnsi"/>
        </w:rPr>
      </w:pPr>
    </w:p>
    <w:p w14:paraId="1FBF9CBA" w14:textId="14EC5E85" w:rsidR="00D51E51" w:rsidRDefault="00D51E51" w:rsidP="00D51E51">
      <w:pPr>
        <w:rPr>
          <w:rFonts w:asciiTheme="minorHAnsi" w:hAnsiTheme="minorHAnsi" w:cstheme="minorHAnsi"/>
        </w:rPr>
      </w:pPr>
    </w:p>
    <w:p w14:paraId="4AF2CAB7" w14:textId="36996112" w:rsidR="00D51E51" w:rsidRDefault="00D51E51" w:rsidP="00D51E51">
      <w:pPr>
        <w:rPr>
          <w:rFonts w:asciiTheme="minorHAnsi" w:hAnsiTheme="minorHAnsi" w:cstheme="minorHAnsi"/>
        </w:rPr>
      </w:pPr>
    </w:p>
    <w:p w14:paraId="352DB081" w14:textId="34D90AD9" w:rsidR="00D51E51" w:rsidRDefault="00D51E51" w:rsidP="00D51E51">
      <w:pPr>
        <w:rPr>
          <w:rFonts w:asciiTheme="minorHAnsi" w:hAnsiTheme="minorHAnsi" w:cstheme="minorHAnsi"/>
        </w:rPr>
      </w:pPr>
    </w:p>
    <w:p w14:paraId="0581F356" w14:textId="6560EF2D" w:rsidR="00D51E51" w:rsidRDefault="00D51E51" w:rsidP="00D51E51">
      <w:pPr>
        <w:rPr>
          <w:rFonts w:asciiTheme="minorHAnsi" w:hAnsiTheme="minorHAnsi" w:cstheme="minorHAnsi"/>
        </w:rPr>
      </w:pPr>
    </w:p>
    <w:p w14:paraId="52C46F62" w14:textId="54F1DADE" w:rsidR="00D51E51" w:rsidRDefault="00D51E51" w:rsidP="00D51E51">
      <w:pPr>
        <w:rPr>
          <w:rFonts w:asciiTheme="minorHAnsi" w:hAnsiTheme="minorHAnsi" w:cstheme="minorHAnsi"/>
        </w:rPr>
      </w:pPr>
    </w:p>
    <w:p w14:paraId="5D664F70" w14:textId="39025EE5" w:rsidR="00D51E51" w:rsidRDefault="00D51E51" w:rsidP="00D51E51">
      <w:pPr>
        <w:rPr>
          <w:rFonts w:asciiTheme="minorHAnsi" w:hAnsiTheme="minorHAnsi" w:cstheme="minorHAnsi"/>
        </w:rPr>
      </w:pPr>
    </w:p>
    <w:p w14:paraId="2AFF3D8D" w14:textId="1CE91335" w:rsidR="00D51E51" w:rsidRDefault="00D51E51" w:rsidP="00D51E51">
      <w:pPr>
        <w:rPr>
          <w:rFonts w:asciiTheme="minorHAnsi" w:hAnsiTheme="minorHAnsi" w:cstheme="minorHAnsi"/>
        </w:rPr>
      </w:pPr>
    </w:p>
    <w:p w14:paraId="34928895" w14:textId="748E9C09" w:rsidR="00D51E51" w:rsidRDefault="00D51E51" w:rsidP="00D51E51">
      <w:pPr>
        <w:rPr>
          <w:rFonts w:asciiTheme="minorHAnsi" w:hAnsiTheme="minorHAnsi" w:cstheme="minorHAnsi"/>
        </w:rPr>
      </w:pPr>
    </w:p>
    <w:p w14:paraId="1E04F24B" w14:textId="3ECFE5D0" w:rsidR="00D51E51" w:rsidRDefault="00D51E51" w:rsidP="00D51E51">
      <w:pPr>
        <w:rPr>
          <w:rFonts w:asciiTheme="minorHAnsi" w:hAnsiTheme="minorHAnsi" w:cstheme="minorHAnsi"/>
        </w:rPr>
      </w:pPr>
    </w:p>
    <w:p w14:paraId="4D948C41" w14:textId="77777777" w:rsidR="00D51E51" w:rsidRDefault="00D51E51" w:rsidP="00D51E51">
      <w:pPr>
        <w:rPr>
          <w:rFonts w:asciiTheme="minorHAnsi" w:hAnsiTheme="minorHAnsi" w:cstheme="minorHAnsi"/>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5580"/>
      </w:tblGrid>
      <w:tr w:rsidR="00D51E51" w14:paraId="10C94C5E" w14:textId="77777777" w:rsidTr="006A239F">
        <w:tc>
          <w:tcPr>
            <w:tcW w:w="10890" w:type="dxa"/>
            <w:gridSpan w:val="2"/>
          </w:tcPr>
          <w:p w14:paraId="04A35F77" w14:textId="77777777" w:rsidR="00D51E51" w:rsidRDefault="00D51E51" w:rsidP="006A239F">
            <w:pPr>
              <w:jc w:val="center"/>
            </w:pPr>
          </w:p>
          <w:p w14:paraId="0A920D82" w14:textId="77777777" w:rsidR="00D51E51" w:rsidRDefault="00D51E51" w:rsidP="006A239F">
            <w:pPr>
              <w:jc w:val="center"/>
            </w:pPr>
            <w:r>
              <w:rPr>
                <w:rFonts w:ascii="Verdana" w:eastAsia="Verdana" w:hAnsi="Verdana" w:cs="Verdana"/>
                <w:b/>
              </w:rPr>
              <w:t>ARLINGTON HEIGHTS DISTRICT 25 SWOT ANALYSIS</w:t>
            </w:r>
          </w:p>
          <w:p w14:paraId="201CED53" w14:textId="77777777" w:rsidR="00D51E51" w:rsidRDefault="00D51E51" w:rsidP="006A239F">
            <w:pPr>
              <w:jc w:val="center"/>
            </w:pPr>
          </w:p>
        </w:tc>
      </w:tr>
      <w:tr w:rsidR="00D51E51" w14:paraId="43F7CD7C" w14:textId="77777777" w:rsidTr="006A239F">
        <w:tc>
          <w:tcPr>
            <w:tcW w:w="5310" w:type="dxa"/>
          </w:tcPr>
          <w:p w14:paraId="15836301" w14:textId="77777777" w:rsidR="00D51E51" w:rsidRPr="005F2B2C" w:rsidRDefault="00D51E51" w:rsidP="006A239F">
            <w:pPr>
              <w:rPr>
                <w:color w:val="000000" w:themeColor="text1"/>
                <w:sz w:val="22"/>
                <w:szCs w:val="22"/>
              </w:rPr>
            </w:pPr>
            <w:r w:rsidRPr="005F2B2C">
              <w:rPr>
                <w:rFonts w:ascii="Verdana" w:eastAsia="Verdana" w:hAnsi="Verdana" w:cs="Verdana"/>
                <w:b/>
                <w:color w:val="000000" w:themeColor="text1"/>
                <w:sz w:val="22"/>
                <w:szCs w:val="22"/>
              </w:rPr>
              <w:t xml:space="preserve">STRENGTHS: </w:t>
            </w:r>
            <w:r w:rsidRPr="005F2B2C">
              <w:rPr>
                <w:color w:val="000000" w:themeColor="text1"/>
                <w:sz w:val="22"/>
                <w:szCs w:val="22"/>
              </w:rPr>
              <w:t xml:space="preserve">What are we most proud of? </w:t>
            </w:r>
            <w:r w:rsidRPr="005F2B2C">
              <w:rPr>
                <w:rFonts w:eastAsia="Verdana" w:cs="Verdana"/>
                <w:color w:val="000000" w:themeColor="text1"/>
                <w:sz w:val="22"/>
                <w:szCs w:val="22"/>
              </w:rPr>
              <w:t>What do we consider to be the results of our best work?  What advantages do we have?  What do others say about us in positive ways?</w:t>
            </w:r>
          </w:p>
          <w:p w14:paraId="6C79E152" w14:textId="77777777" w:rsidR="00D51E51" w:rsidRPr="005F2B2C" w:rsidRDefault="00D51E51" w:rsidP="006A239F">
            <w:pPr>
              <w:rPr>
                <w:color w:val="000000" w:themeColor="text1"/>
                <w:sz w:val="22"/>
                <w:szCs w:val="22"/>
              </w:rPr>
            </w:pPr>
          </w:p>
          <w:p w14:paraId="1AC5FD54" w14:textId="77777777" w:rsidR="00D51E51" w:rsidRPr="00E22BB4" w:rsidRDefault="00D51E51" w:rsidP="00D51E51">
            <w:pPr>
              <w:pStyle w:val="ListParagraph"/>
              <w:numPr>
                <w:ilvl w:val="0"/>
                <w:numId w:val="5"/>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History of being </w:t>
            </w:r>
            <w:r w:rsidRPr="00E22BB4">
              <w:rPr>
                <w:rFonts w:asciiTheme="minorHAnsi" w:hAnsiTheme="minorHAnsi" w:cstheme="minorHAnsi"/>
                <w:b/>
                <w:bCs/>
                <w:color w:val="4472C4" w:themeColor="accent1"/>
                <w:sz w:val="21"/>
                <w:szCs w:val="21"/>
              </w:rPr>
              <w:t>student-focused  </w:t>
            </w:r>
          </w:p>
          <w:p w14:paraId="389440C7" w14:textId="77777777" w:rsidR="00D51E51" w:rsidRPr="00E22BB4" w:rsidRDefault="00D51E51" w:rsidP="00D51E51">
            <w:pPr>
              <w:pStyle w:val="ListParagraph"/>
              <w:numPr>
                <w:ilvl w:val="0"/>
                <w:numId w:val="5"/>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Students </w:t>
            </w:r>
            <w:r w:rsidRPr="00E22BB4">
              <w:rPr>
                <w:rFonts w:asciiTheme="minorHAnsi" w:hAnsiTheme="minorHAnsi" w:cstheme="minorHAnsi"/>
                <w:b/>
                <w:bCs/>
                <w:color w:val="4472C4" w:themeColor="accent1"/>
                <w:sz w:val="21"/>
                <w:szCs w:val="21"/>
              </w:rPr>
              <w:t xml:space="preserve">perform highest of all District 214 feeder districts </w:t>
            </w:r>
            <w:r w:rsidRPr="00E22BB4">
              <w:rPr>
                <w:rFonts w:asciiTheme="minorHAnsi" w:hAnsiTheme="minorHAnsi" w:cstheme="minorHAnsi"/>
                <w:b/>
                <w:bCs/>
                <w:color w:val="000000"/>
                <w:sz w:val="21"/>
                <w:szCs w:val="21"/>
              </w:rPr>
              <w:t>on state assessments</w:t>
            </w:r>
          </w:p>
          <w:p w14:paraId="2A85F427" w14:textId="77777777" w:rsidR="00D51E51" w:rsidRPr="00E22BB4" w:rsidRDefault="00D51E51" w:rsidP="00D51E51">
            <w:pPr>
              <w:pStyle w:val="ListParagraph"/>
              <w:numPr>
                <w:ilvl w:val="0"/>
                <w:numId w:val="5"/>
              </w:numPr>
              <w:rPr>
                <w:rFonts w:asciiTheme="minorHAnsi" w:hAnsiTheme="minorHAnsi" w:cstheme="minorHAnsi"/>
                <w:color w:val="4472C4" w:themeColor="accent1"/>
                <w:sz w:val="21"/>
                <w:szCs w:val="21"/>
              </w:rPr>
            </w:pPr>
            <w:r w:rsidRPr="00E22BB4">
              <w:rPr>
                <w:rFonts w:asciiTheme="minorHAnsi" w:hAnsiTheme="minorHAnsi" w:cstheme="minorHAnsi"/>
                <w:b/>
                <w:bCs/>
                <w:color w:val="4472C4" w:themeColor="accent1"/>
                <w:sz w:val="21"/>
                <w:szCs w:val="21"/>
              </w:rPr>
              <w:t>Quality, caring certified and support staff</w:t>
            </w:r>
          </w:p>
          <w:p w14:paraId="6FF4382F"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History of practicing </w:t>
            </w:r>
            <w:r w:rsidRPr="00E22BB4">
              <w:rPr>
                <w:rFonts w:asciiTheme="minorHAnsi" w:hAnsiTheme="minorHAnsi" w:cstheme="minorHAnsi"/>
                <w:b/>
                <w:bCs/>
                <w:color w:val="4472C4" w:themeColor="accent1"/>
                <w:sz w:val="21"/>
                <w:szCs w:val="21"/>
              </w:rPr>
              <w:t>sound fiscal management</w:t>
            </w:r>
          </w:p>
          <w:p w14:paraId="071C4FE0" w14:textId="77777777" w:rsidR="00D51E51" w:rsidRPr="00E22BB4" w:rsidRDefault="00D51E51" w:rsidP="00D51E51">
            <w:pPr>
              <w:pStyle w:val="ListParagraph"/>
              <w:numPr>
                <w:ilvl w:val="0"/>
                <w:numId w:val="4"/>
              </w:numPr>
              <w:rPr>
                <w:rFonts w:asciiTheme="minorHAnsi" w:hAnsiTheme="minorHAnsi" w:cstheme="minorHAnsi"/>
                <w:color w:val="4472C4" w:themeColor="accent1"/>
                <w:sz w:val="21"/>
                <w:szCs w:val="21"/>
              </w:rPr>
            </w:pPr>
            <w:r w:rsidRPr="00E22BB4">
              <w:rPr>
                <w:rFonts w:asciiTheme="minorHAnsi" w:hAnsiTheme="minorHAnsi" w:cstheme="minorHAnsi"/>
                <w:b/>
                <w:bCs/>
                <w:color w:val="000000"/>
                <w:sz w:val="21"/>
                <w:szCs w:val="21"/>
              </w:rPr>
              <w:t xml:space="preserve">History of providing </w:t>
            </w:r>
            <w:r w:rsidRPr="00E22BB4">
              <w:rPr>
                <w:rFonts w:asciiTheme="minorHAnsi" w:hAnsiTheme="minorHAnsi" w:cstheme="minorHAnsi"/>
                <w:b/>
                <w:bCs/>
                <w:color w:val="4472C4" w:themeColor="accent1"/>
                <w:sz w:val="21"/>
                <w:szCs w:val="21"/>
              </w:rPr>
              <w:t>sufficient resources for a high-quality education</w:t>
            </w:r>
          </w:p>
          <w:p w14:paraId="6430EDF5"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Highest </w:t>
            </w:r>
            <w:r w:rsidRPr="00E22BB4">
              <w:rPr>
                <w:rFonts w:asciiTheme="minorHAnsi" w:hAnsiTheme="minorHAnsi" w:cstheme="minorHAnsi"/>
                <w:b/>
                <w:bCs/>
                <w:color w:val="4472C4" w:themeColor="accent1"/>
                <w:sz w:val="21"/>
                <w:szCs w:val="21"/>
              </w:rPr>
              <w:t>state financial recognition</w:t>
            </w:r>
          </w:p>
          <w:p w14:paraId="4425C8F0"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High </w:t>
            </w:r>
            <w:r w:rsidRPr="00E22BB4">
              <w:rPr>
                <w:rFonts w:asciiTheme="minorHAnsi" w:hAnsiTheme="minorHAnsi" w:cstheme="minorHAnsi"/>
                <w:b/>
                <w:bCs/>
                <w:color w:val="4472C4" w:themeColor="accent1"/>
                <w:sz w:val="21"/>
                <w:szCs w:val="21"/>
              </w:rPr>
              <w:t xml:space="preserve">student-teacher trust </w:t>
            </w:r>
            <w:r w:rsidRPr="00E22BB4">
              <w:rPr>
                <w:rFonts w:asciiTheme="minorHAnsi" w:hAnsiTheme="minorHAnsi" w:cstheme="minorHAnsi"/>
                <w:b/>
                <w:bCs/>
                <w:color w:val="000000"/>
                <w:sz w:val="21"/>
                <w:szCs w:val="21"/>
              </w:rPr>
              <w:t>prior to the pandemic</w:t>
            </w:r>
          </w:p>
          <w:p w14:paraId="789A7F78"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4472C4" w:themeColor="accent1"/>
                <w:sz w:val="21"/>
                <w:szCs w:val="21"/>
              </w:rPr>
              <w:t xml:space="preserve">Student to staff ratios </w:t>
            </w:r>
            <w:r w:rsidRPr="00E22BB4">
              <w:rPr>
                <w:rFonts w:asciiTheme="minorHAnsi" w:hAnsiTheme="minorHAnsi" w:cstheme="minorHAnsi"/>
                <w:b/>
                <w:bCs/>
                <w:color w:val="000000"/>
                <w:sz w:val="21"/>
                <w:szCs w:val="21"/>
              </w:rPr>
              <w:t>are significantly below state averages</w:t>
            </w:r>
          </w:p>
          <w:p w14:paraId="5A190817"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High </w:t>
            </w:r>
            <w:r w:rsidRPr="00E22BB4">
              <w:rPr>
                <w:rFonts w:asciiTheme="minorHAnsi" w:hAnsiTheme="minorHAnsi" w:cstheme="minorHAnsi"/>
                <w:b/>
                <w:bCs/>
                <w:color w:val="4472C4" w:themeColor="accent1"/>
                <w:sz w:val="21"/>
                <w:szCs w:val="21"/>
              </w:rPr>
              <w:t>teacher retention</w:t>
            </w:r>
          </w:p>
          <w:p w14:paraId="0D5850F8"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High </w:t>
            </w:r>
            <w:r w:rsidRPr="00E22BB4">
              <w:rPr>
                <w:rFonts w:asciiTheme="minorHAnsi" w:hAnsiTheme="minorHAnsi" w:cstheme="minorHAnsi"/>
                <w:b/>
                <w:bCs/>
                <w:color w:val="4472C4" w:themeColor="accent1"/>
                <w:sz w:val="21"/>
                <w:szCs w:val="21"/>
              </w:rPr>
              <w:t>family interest and involvemen</w:t>
            </w:r>
            <w:r w:rsidRPr="00E22BB4">
              <w:rPr>
                <w:rFonts w:asciiTheme="minorHAnsi" w:hAnsiTheme="minorHAnsi" w:cstheme="minorHAnsi"/>
                <w:b/>
                <w:bCs/>
                <w:color w:val="000000"/>
                <w:sz w:val="21"/>
                <w:szCs w:val="21"/>
              </w:rPr>
              <w:t>t</w:t>
            </w:r>
          </w:p>
          <w:p w14:paraId="1027022E" w14:textId="77777777" w:rsidR="00D51E51" w:rsidRPr="00E22BB4" w:rsidRDefault="00D51E51" w:rsidP="00D51E51">
            <w:pPr>
              <w:pStyle w:val="ListParagraph"/>
              <w:numPr>
                <w:ilvl w:val="0"/>
                <w:numId w:val="4"/>
              </w:numPr>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Has significantly increased the number of </w:t>
            </w:r>
            <w:r w:rsidRPr="00E22BB4">
              <w:rPr>
                <w:rFonts w:asciiTheme="minorHAnsi" w:hAnsiTheme="minorHAnsi" w:cstheme="minorHAnsi"/>
                <w:b/>
                <w:bCs/>
                <w:color w:val="4472C4" w:themeColor="accent1"/>
                <w:sz w:val="21"/>
                <w:szCs w:val="21"/>
              </w:rPr>
              <w:t>technology devices for students</w:t>
            </w:r>
          </w:p>
          <w:p w14:paraId="438B4825" w14:textId="77777777" w:rsidR="00D51E51" w:rsidRPr="005F2B2C" w:rsidRDefault="00D51E51" w:rsidP="006A239F">
            <w:pPr>
              <w:rPr>
                <w:color w:val="000000" w:themeColor="text1"/>
                <w:sz w:val="22"/>
                <w:szCs w:val="22"/>
              </w:rPr>
            </w:pPr>
          </w:p>
        </w:tc>
        <w:tc>
          <w:tcPr>
            <w:tcW w:w="5580" w:type="dxa"/>
          </w:tcPr>
          <w:p w14:paraId="515B9E70" w14:textId="77777777" w:rsidR="00D51E51" w:rsidRPr="005F2B2C" w:rsidRDefault="00D51E51" w:rsidP="006A239F">
            <w:pPr>
              <w:rPr>
                <w:rFonts w:eastAsia="Verdana" w:cs="Verdana"/>
                <w:color w:val="000000" w:themeColor="text1"/>
                <w:sz w:val="22"/>
                <w:szCs w:val="22"/>
              </w:rPr>
            </w:pPr>
            <w:r w:rsidRPr="005F2B2C">
              <w:rPr>
                <w:rFonts w:ascii="Verdana" w:eastAsia="Verdana" w:hAnsi="Verdana" w:cs="Verdana"/>
                <w:b/>
                <w:color w:val="000000" w:themeColor="text1"/>
                <w:sz w:val="22"/>
                <w:szCs w:val="22"/>
              </w:rPr>
              <w:t xml:space="preserve">WEAKNESSES:  </w:t>
            </w:r>
            <w:r w:rsidRPr="005F2B2C">
              <w:rPr>
                <w:rFonts w:eastAsia="Verdana" w:cs="Verdana"/>
                <w:color w:val="000000" w:themeColor="text1"/>
                <w:sz w:val="22"/>
                <w:szCs w:val="22"/>
              </w:rPr>
              <w:t>What do we consider to be our weaknesses?  What are we most criticized for or receive the most complaints about?  What do we seem to have a hard time doing well?</w:t>
            </w:r>
          </w:p>
          <w:p w14:paraId="42DA1736" w14:textId="77777777" w:rsidR="00D51E51" w:rsidRPr="005F2B2C" w:rsidRDefault="00D51E51" w:rsidP="006A239F">
            <w:pPr>
              <w:rPr>
                <w:color w:val="000000" w:themeColor="text1"/>
                <w:sz w:val="22"/>
                <w:szCs w:val="22"/>
              </w:rPr>
            </w:pPr>
          </w:p>
          <w:p w14:paraId="43B95B5E" w14:textId="77777777" w:rsidR="00D51E51" w:rsidRPr="00E22BB4" w:rsidRDefault="00D51E51" w:rsidP="00D51E51">
            <w:pPr>
              <w:pStyle w:val="ListParagraph"/>
              <w:numPr>
                <w:ilvl w:val="0"/>
                <w:numId w:val="3"/>
              </w:numPr>
              <w:ind w:hanging="450"/>
              <w:rPr>
                <w:rFonts w:asciiTheme="minorHAnsi" w:hAnsiTheme="minorHAnsi" w:cstheme="minorHAnsi"/>
                <w:sz w:val="21"/>
                <w:szCs w:val="21"/>
              </w:rPr>
            </w:pPr>
            <w:r w:rsidRPr="00E22BB4">
              <w:rPr>
                <w:rFonts w:asciiTheme="minorHAnsi" w:hAnsiTheme="minorHAnsi" w:cstheme="minorHAnsi"/>
                <w:b/>
                <w:bCs/>
                <w:color w:val="4472C4" w:themeColor="accent1"/>
                <w:sz w:val="21"/>
                <w:szCs w:val="21"/>
              </w:rPr>
              <w:t xml:space="preserve">Student performance gaps </w:t>
            </w:r>
            <w:r w:rsidRPr="00E22BB4">
              <w:rPr>
                <w:rFonts w:asciiTheme="minorHAnsi" w:hAnsiTheme="minorHAnsi" w:cstheme="minorHAnsi"/>
                <w:b/>
                <w:bCs/>
                <w:color w:val="000000"/>
                <w:sz w:val="21"/>
                <w:szCs w:val="21"/>
              </w:rPr>
              <w:t>for low income, Black, Hispanic, and Students with Disabilities</w:t>
            </w:r>
          </w:p>
          <w:p w14:paraId="38F2FC71" w14:textId="77777777" w:rsidR="00D51E51" w:rsidRPr="00E22BB4" w:rsidRDefault="00D51E51" w:rsidP="00D51E51">
            <w:pPr>
              <w:pStyle w:val="ListParagraph"/>
              <w:numPr>
                <w:ilvl w:val="0"/>
                <w:numId w:val="3"/>
              </w:numPr>
              <w:ind w:hanging="450"/>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Percentage of </w:t>
            </w:r>
            <w:r w:rsidRPr="00E22BB4">
              <w:rPr>
                <w:rFonts w:asciiTheme="minorHAnsi" w:hAnsiTheme="minorHAnsi" w:cstheme="minorHAnsi"/>
                <w:b/>
                <w:bCs/>
                <w:color w:val="4472C4" w:themeColor="accent1"/>
                <w:sz w:val="21"/>
                <w:szCs w:val="21"/>
              </w:rPr>
              <w:t xml:space="preserve">special education </w:t>
            </w:r>
            <w:r w:rsidRPr="00E22BB4">
              <w:rPr>
                <w:rFonts w:asciiTheme="minorHAnsi" w:hAnsiTheme="minorHAnsi" w:cstheme="minorHAnsi"/>
                <w:b/>
                <w:bCs/>
                <w:color w:val="000000"/>
                <w:sz w:val="21"/>
                <w:szCs w:val="21"/>
              </w:rPr>
              <w:t>students receiving 80% or more of their day in the regular classroom</w:t>
            </w:r>
          </w:p>
          <w:p w14:paraId="5CCB45FA" w14:textId="77777777" w:rsidR="00D51E51" w:rsidRPr="00E22BB4" w:rsidRDefault="00D51E51" w:rsidP="00D51E51">
            <w:pPr>
              <w:pStyle w:val="ListParagraph"/>
              <w:numPr>
                <w:ilvl w:val="0"/>
                <w:numId w:val="3"/>
              </w:numPr>
              <w:ind w:hanging="450"/>
              <w:rPr>
                <w:rFonts w:asciiTheme="minorHAnsi" w:hAnsiTheme="minorHAnsi" w:cstheme="minorHAnsi"/>
                <w:sz w:val="21"/>
                <w:szCs w:val="21"/>
              </w:rPr>
            </w:pPr>
            <w:r w:rsidRPr="00E22BB4">
              <w:rPr>
                <w:rFonts w:asciiTheme="minorHAnsi" w:hAnsiTheme="minorHAnsi" w:cstheme="minorHAnsi"/>
                <w:b/>
                <w:bCs/>
                <w:color w:val="000000"/>
                <w:sz w:val="21"/>
                <w:szCs w:val="21"/>
              </w:rPr>
              <w:t xml:space="preserve">Increased </w:t>
            </w:r>
            <w:r w:rsidRPr="00E22BB4">
              <w:rPr>
                <w:rFonts w:asciiTheme="minorHAnsi" w:hAnsiTheme="minorHAnsi" w:cstheme="minorHAnsi"/>
                <w:b/>
                <w:bCs/>
                <w:color w:val="4472C4" w:themeColor="accent1"/>
                <w:sz w:val="21"/>
                <w:szCs w:val="21"/>
              </w:rPr>
              <w:t>student social, emotional and mental health needs</w:t>
            </w:r>
          </w:p>
          <w:p w14:paraId="7D487A3B" w14:textId="77777777" w:rsidR="00D51E51" w:rsidRPr="00E22BB4" w:rsidRDefault="00D51E51" w:rsidP="00D51E51">
            <w:pPr>
              <w:pStyle w:val="ListParagraph"/>
              <w:numPr>
                <w:ilvl w:val="0"/>
                <w:numId w:val="3"/>
              </w:numPr>
              <w:ind w:hanging="450"/>
              <w:rPr>
                <w:rFonts w:asciiTheme="minorHAnsi" w:hAnsiTheme="minorHAnsi" w:cstheme="minorHAnsi"/>
                <w:b/>
                <w:bCs/>
                <w:color w:val="000000"/>
                <w:sz w:val="21"/>
                <w:szCs w:val="21"/>
              </w:rPr>
            </w:pPr>
            <w:r w:rsidRPr="00E22BB4">
              <w:rPr>
                <w:rFonts w:asciiTheme="minorHAnsi" w:hAnsiTheme="minorHAnsi" w:cstheme="minorHAnsi"/>
                <w:b/>
                <w:bCs/>
                <w:color w:val="000000"/>
                <w:sz w:val="21"/>
                <w:szCs w:val="21"/>
              </w:rPr>
              <w:t xml:space="preserve">Ensuring competitiveness with </w:t>
            </w:r>
            <w:r w:rsidRPr="00E22BB4">
              <w:rPr>
                <w:rFonts w:asciiTheme="minorHAnsi" w:hAnsiTheme="minorHAnsi" w:cstheme="minorHAnsi"/>
                <w:b/>
                <w:bCs/>
                <w:color w:val="4472C4" w:themeColor="accent1"/>
                <w:sz w:val="21"/>
                <w:szCs w:val="21"/>
              </w:rPr>
              <w:t>salaries, benefits, and staff incentives</w:t>
            </w:r>
            <w:r w:rsidRPr="00E22BB4">
              <w:rPr>
                <w:rFonts w:asciiTheme="minorHAnsi" w:hAnsiTheme="minorHAnsi" w:cstheme="minorHAnsi"/>
                <w:b/>
                <w:bCs/>
                <w:color w:val="000000"/>
                <w:sz w:val="21"/>
                <w:szCs w:val="21"/>
              </w:rPr>
              <w:t xml:space="preserve"> to grow and learn</w:t>
            </w:r>
          </w:p>
          <w:p w14:paraId="608637A5" w14:textId="77777777" w:rsidR="00D51E51" w:rsidRPr="00E22BB4" w:rsidRDefault="00D51E51" w:rsidP="00D51E51">
            <w:pPr>
              <w:pStyle w:val="ListParagraph"/>
              <w:numPr>
                <w:ilvl w:val="0"/>
                <w:numId w:val="3"/>
              </w:numPr>
              <w:ind w:hanging="450"/>
              <w:rPr>
                <w:rFonts w:asciiTheme="minorHAnsi" w:hAnsiTheme="minorHAnsi" w:cstheme="minorHAnsi"/>
                <w:b/>
                <w:bCs/>
                <w:color w:val="000000"/>
                <w:sz w:val="21"/>
                <w:szCs w:val="21"/>
              </w:rPr>
            </w:pPr>
            <w:r w:rsidRPr="00E22BB4">
              <w:rPr>
                <w:rFonts w:asciiTheme="minorHAnsi" w:hAnsiTheme="minorHAnsi" w:cstheme="minorHAnsi"/>
                <w:b/>
                <w:bCs/>
                <w:color w:val="000000"/>
                <w:sz w:val="21"/>
                <w:szCs w:val="21"/>
              </w:rPr>
              <w:t xml:space="preserve">Variety of </w:t>
            </w:r>
            <w:r w:rsidRPr="00E22BB4">
              <w:rPr>
                <w:rFonts w:asciiTheme="minorHAnsi" w:hAnsiTheme="minorHAnsi" w:cstheme="minorHAnsi"/>
                <w:b/>
                <w:bCs/>
                <w:color w:val="4472C4" w:themeColor="accent1"/>
                <w:sz w:val="21"/>
                <w:szCs w:val="21"/>
              </w:rPr>
              <w:t xml:space="preserve">co-curricular activities </w:t>
            </w:r>
            <w:r w:rsidRPr="00E22BB4">
              <w:rPr>
                <w:rFonts w:asciiTheme="minorHAnsi" w:hAnsiTheme="minorHAnsi" w:cstheme="minorHAnsi"/>
                <w:b/>
                <w:bCs/>
                <w:color w:val="000000"/>
                <w:sz w:val="21"/>
                <w:szCs w:val="21"/>
              </w:rPr>
              <w:t xml:space="preserve">offered to students </w:t>
            </w:r>
          </w:p>
          <w:p w14:paraId="1811ABDB" w14:textId="77777777" w:rsidR="00D51E51" w:rsidRPr="00E22BB4" w:rsidRDefault="00D51E51" w:rsidP="00D51E51">
            <w:pPr>
              <w:pStyle w:val="ListParagraph"/>
              <w:numPr>
                <w:ilvl w:val="0"/>
                <w:numId w:val="3"/>
              </w:numPr>
              <w:ind w:hanging="450"/>
              <w:rPr>
                <w:rFonts w:asciiTheme="minorHAnsi" w:hAnsiTheme="minorHAnsi" w:cstheme="minorHAnsi"/>
                <w:b/>
                <w:bCs/>
                <w:color w:val="4472C4" w:themeColor="accent1"/>
                <w:sz w:val="21"/>
                <w:szCs w:val="21"/>
              </w:rPr>
            </w:pPr>
            <w:r w:rsidRPr="00E22BB4">
              <w:rPr>
                <w:rFonts w:asciiTheme="minorHAnsi" w:hAnsiTheme="minorHAnsi" w:cstheme="minorHAnsi"/>
                <w:b/>
                <w:bCs/>
                <w:color w:val="000000"/>
                <w:sz w:val="21"/>
                <w:szCs w:val="21"/>
              </w:rPr>
              <w:t xml:space="preserve">Lack of capacity and funding to introduce </w:t>
            </w:r>
            <w:r w:rsidRPr="00E22BB4">
              <w:rPr>
                <w:rFonts w:asciiTheme="minorHAnsi" w:hAnsiTheme="minorHAnsi" w:cstheme="minorHAnsi"/>
                <w:b/>
                <w:bCs/>
                <w:color w:val="4472C4" w:themeColor="accent1"/>
                <w:sz w:val="21"/>
                <w:szCs w:val="21"/>
              </w:rPr>
              <w:t>full-day Kindergarten</w:t>
            </w:r>
          </w:p>
          <w:p w14:paraId="78FAAE26" w14:textId="77777777" w:rsidR="00D51E51" w:rsidRPr="005F2B2C" w:rsidRDefault="00D51E51" w:rsidP="006A239F">
            <w:pPr>
              <w:ind w:left="360"/>
              <w:rPr>
                <w:color w:val="000000" w:themeColor="text1"/>
                <w:sz w:val="22"/>
                <w:szCs w:val="22"/>
              </w:rPr>
            </w:pPr>
          </w:p>
        </w:tc>
      </w:tr>
      <w:tr w:rsidR="00D51E51" w14:paraId="19B6052E" w14:textId="77777777" w:rsidTr="006A239F">
        <w:tc>
          <w:tcPr>
            <w:tcW w:w="5310" w:type="dxa"/>
          </w:tcPr>
          <w:p w14:paraId="1492D442" w14:textId="77777777" w:rsidR="00D51E51" w:rsidRPr="005F2B2C" w:rsidRDefault="00D51E51" w:rsidP="006A239F">
            <w:pPr>
              <w:rPr>
                <w:rFonts w:eastAsia="Verdana" w:cs="Verdana"/>
                <w:color w:val="000000" w:themeColor="text1"/>
                <w:sz w:val="18"/>
                <w:szCs w:val="20"/>
              </w:rPr>
            </w:pPr>
            <w:r w:rsidRPr="005F2B2C">
              <w:rPr>
                <w:rFonts w:ascii="Verdana" w:eastAsia="Verdana" w:hAnsi="Verdana" w:cs="Verdana"/>
                <w:b/>
                <w:color w:val="000000" w:themeColor="text1"/>
              </w:rPr>
              <w:t xml:space="preserve">OPPORTUNITIES:  </w:t>
            </w:r>
            <w:r w:rsidRPr="005F2B2C">
              <w:rPr>
                <w:rFonts w:eastAsia="Verdana" w:cs="Verdana"/>
                <w:color w:val="000000" w:themeColor="text1"/>
                <w:sz w:val="18"/>
                <w:szCs w:val="20"/>
              </w:rPr>
              <w:t>What opportunities for improvement do we know about, but have not addressed?  Where with a little work could we change a weakness into a strength? What are we not doing currently that might be the opportunity for us to improve?</w:t>
            </w:r>
          </w:p>
          <w:p w14:paraId="5FE5A305" w14:textId="77777777" w:rsidR="00D51E51" w:rsidRPr="005F2B2C" w:rsidRDefault="00D51E51" w:rsidP="006A239F">
            <w:pPr>
              <w:rPr>
                <w:color w:val="000000" w:themeColor="text1"/>
              </w:rPr>
            </w:pPr>
          </w:p>
          <w:p w14:paraId="07ABD5C1" w14:textId="77777777" w:rsidR="00D51E51" w:rsidRPr="00E22BB4" w:rsidRDefault="00D51E51" w:rsidP="006A239F">
            <w:pPr>
              <w:rPr>
                <w:color w:val="000000" w:themeColor="text1"/>
                <w:sz w:val="8"/>
                <w:szCs w:val="8"/>
              </w:rPr>
            </w:pPr>
          </w:p>
          <w:p w14:paraId="663405E8" w14:textId="77777777" w:rsidR="00D51E51" w:rsidRPr="00E22BB4" w:rsidRDefault="00D51E51" w:rsidP="00D51E51">
            <w:pPr>
              <w:pStyle w:val="ListParagraph"/>
              <w:numPr>
                <w:ilvl w:val="0"/>
                <w:numId w:val="6"/>
              </w:numPr>
              <w:rPr>
                <w:sz w:val="22"/>
                <w:szCs w:val="22"/>
              </w:rPr>
            </w:pPr>
            <w:r w:rsidRPr="00E22BB4">
              <w:rPr>
                <w:rFonts w:ascii="Calibri" w:hAnsi="Calibri" w:cs="Calibri"/>
                <w:b/>
                <w:bCs/>
                <w:color w:val="000000"/>
                <w:sz w:val="21"/>
                <w:szCs w:val="21"/>
              </w:rPr>
              <w:t xml:space="preserve">Student engagement in </w:t>
            </w:r>
            <w:r w:rsidRPr="00E22BB4">
              <w:rPr>
                <w:rFonts w:ascii="Calibri" w:hAnsi="Calibri" w:cs="Calibri"/>
                <w:b/>
                <w:bCs/>
                <w:color w:val="4472C4" w:themeColor="accent1"/>
                <w:sz w:val="21"/>
                <w:szCs w:val="21"/>
              </w:rPr>
              <w:t>hands on, authentic, real life learning opportunities</w:t>
            </w:r>
          </w:p>
          <w:p w14:paraId="74D38958" w14:textId="77777777" w:rsidR="00D51E51" w:rsidRPr="00E22BB4" w:rsidRDefault="00D51E51" w:rsidP="00D51E51">
            <w:pPr>
              <w:pStyle w:val="ListParagraph"/>
              <w:numPr>
                <w:ilvl w:val="0"/>
                <w:numId w:val="6"/>
              </w:numPr>
              <w:rPr>
                <w:sz w:val="22"/>
                <w:szCs w:val="22"/>
              </w:rPr>
            </w:pPr>
            <w:r w:rsidRPr="00E22BB4">
              <w:rPr>
                <w:rFonts w:ascii="Calibri" w:hAnsi="Calibri" w:cs="Calibri"/>
                <w:b/>
                <w:bCs/>
                <w:color w:val="4472C4" w:themeColor="accent1"/>
                <w:sz w:val="21"/>
                <w:szCs w:val="21"/>
              </w:rPr>
              <w:t xml:space="preserve">Refining and expanding our continuum of services </w:t>
            </w:r>
            <w:r w:rsidRPr="00E22BB4">
              <w:rPr>
                <w:rFonts w:ascii="Calibri" w:hAnsi="Calibri" w:cs="Calibri"/>
                <w:b/>
                <w:bCs/>
                <w:color w:val="000000"/>
                <w:sz w:val="21"/>
                <w:szCs w:val="21"/>
              </w:rPr>
              <w:t>to better meet the needs of all students</w:t>
            </w:r>
          </w:p>
          <w:p w14:paraId="7248DCAB" w14:textId="77777777" w:rsidR="00D51E51" w:rsidRPr="00E22BB4" w:rsidRDefault="00D51E51" w:rsidP="00D51E51">
            <w:pPr>
              <w:pStyle w:val="ListParagraph"/>
              <w:numPr>
                <w:ilvl w:val="0"/>
                <w:numId w:val="6"/>
              </w:numPr>
              <w:rPr>
                <w:rFonts w:asciiTheme="minorHAnsi" w:hAnsiTheme="minorHAnsi" w:cstheme="minorHAnsi"/>
                <w:color w:val="4472C4" w:themeColor="accent1"/>
                <w:sz w:val="21"/>
                <w:szCs w:val="21"/>
              </w:rPr>
            </w:pPr>
            <w:r w:rsidRPr="00E22BB4">
              <w:rPr>
                <w:rFonts w:ascii="Calibri" w:hAnsi="Calibri" w:cs="Calibri"/>
                <w:b/>
                <w:bCs/>
                <w:color w:val="000000"/>
                <w:sz w:val="21"/>
                <w:szCs w:val="21"/>
              </w:rPr>
              <w:t xml:space="preserve">Ensure a sense of belonging and mutual understanding by </w:t>
            </w:r>
            <w:r w:rsidRPr="00E22BB4">
              <w:rPr>
                <w:rFonts w:ascii="Calibri" w:hAnsi="Calibri" w:cs="Calibri"/>
                <w:b/>
                <w:bCs/>
                <w:color w:val="4472C4" w:themeColor="accent1"/>
                <w:sz w:val="21"/>
                <w:szCs w:val="21"/>
              </w:rPr>
              <w:t>cultivating diversity, equity and inclusion in the pursuit of social justice, global citizenship, economic and environmental partnership</w:t>
            </w:r>
          </w:p>
          <w:p w14:paraId="704674F1" w14:textId="77777777" w:rsidR="00D51E51" w:rsidRPr="00E22BB4" w:rsidRDefault="00D51E51" w:rsidP="00D51E51">
            <w:pPr>
              <w:pStyle w:val="ListParagraph"/>
              <w:numPr>
                <w:ilvl w:val="0"/>
                <w:numId w:val="6"/>
              </w:numPr>
              <w:rPr>
                <w:color w:val="4472C4" w:themeColor="accent1"/>
                <w:sz w:val="22"/>
                <w:szCs w:val="22"/>
              </w:rPr>
            </w:pPr>
            <w:r w:rsidRPr="00E22BB4">
              <w:rPr>
                <w:rFonts w:ascii="Calibri" w:hAnsi="Calibri" w:cs="Calibri"/>
                <w:b/>
                <w:bCs/>
                <w:color w:val="4472C4" w:themeColor="accent1"/>
                <w:sz w:val="21"/>
                <w:szCs w:val="21"/>
              </w:rPr>
              <w:t>Teacher collaborative practices and professional development</w:t>
            </w:r>
          </w:p>
          <w:p w14:paraId="5A01463F" w14:textId="77777777" w:rsidR="00D51E51" w:rsidRPr="00E22BB4" w:rsidRDefault="00D51E51" w:rsidP="00D51E51">
            <w:pPr>
              <w:pStyle w:val="ListParagraph"/>
              <w:numPr>
                <w:ilvl w:val="0"/>
                <w:numId w:val="6"/>
              </w:numPr>
              <w:rPr>
                <w:b/>
                <w:bCs/>
                <w:sz w:val="22"/>
                <w:szCs w:val="22"/>
              </w:rPr>
            </w:pPr>
            <w:r w:rsidRPr="00E22BB4">
              <w:rPr>
                <w:rFonts w:ascii="Calibri" w:hAnsi="Calibri" w:cs="Calibri"/>
                <w:b/>
                <w:bCs/>
                <w:color w:val="000000"/>
                <w:sz w:val="21"/>
                <w:szCs w:val="21"/>
              </w:rPr>
              <w:t xml:space="preserve">Building back a </w:t>
            </w:r>
            <w:r w:rsidRPr="00E22BB4">
              <w:rPr>
                <w:rFonts w:ascii="Calibri" w:hAnsi="Calibri" w:cs="Calibri"/>
                <w:b/>
                <w:bCs/>
                <w:color w:val="4472C4" w:themeColor="accent1"/>
                <w:sz w:val="21"/>
                <w:szCs w:val="21"/>
              </w:rPr>
              <w:t>trusting and respectful relationship between BOE and ATA and staff</w:t>
            </w:r>
            <w:r w:rsidRPr="00E22BB4">
              <w:rPr>
                <w:rFonts w:ascii="Calibri" w:hAnsi="Calibri" w:cs="Calibri"/>
                <w:b/>
                <w:bCs/>
                <w:color w:val="000000"/>
                <w:sz w:val="21"/>
                <w:szCs w:val="21"/>
              </w:rPr>
              <w:t>.</w:t>
            </w:r>
          </w:p>
          <w:p w14:paraId="7DF0D319" w14:textId="77777777" w:rsidR="00D51E51" w:rsidRPr="00E22BB4" w:rsidRDefault="00D51E51" w:rsidP="00D51E51">
            <w:pPr>
              <w:pStyle w:val="ListParagraph"/>
              <w:numPr>
                <w:ilvl w:val="0"/>
                <w:numId w:val="6"/>
              </w:numPr>
              <w:rPr>
                <w:color w:val="4472C4" w:themeColor="accent1"/>
                <w:sz w:val="22"/>
                <w:szCs w:val="22"/>
              </w:rPr>
            </w:pPr>
            <w:r w:rsidRPr="00E22BB4">
              <w:rPr>
                <w:rFonts w:ascii="Calibri" w:hAnsi="Calibri" w:cs="Calibri"/>
                <w:b/>
                <w:bCs/>
                <w:color w:val="4472C4" w:themeColor="accent1"/>
                <w:sz w:val="21"/>
                <w:szCs w:val="21"/>
              </w:rPr>
              <w:t>Healing the issues caused by the pandemic</w:t>
            </w:r>
          </w:p>
          <w:p w14:paraId="1ADF5BB9" w14:textId="77777777" w:rsidR="00D51E51" w:rsidRPr="00E22BB4" w:rsidRDefault="00D51E51" w:rsidP="00D51E51">
            <w:pPr>
              <w:pStyle w:val="ListParagraph"/>
              <w:numPr>
                <w:ilvl w:val="0"/>
                <w:numId w:val="6"/>
              </w:numPr>
              <w:rPr>
                <w:rFonts w:ascii="Calibri" w:hAnsi="Calibri" w:cs="Calibri"/>
                <w:b/>
                <w:bCs/>
                <w:color w:val="4472C4" w:themeColor="accent1"/>
                <w:sz w:val="21"/>
                <w:szCs w:val="21"/>
              </w:rPr>
            </w:pPr>
            <w:r w:rsidRPr="00E22BB4">
              <w:rPr>
                <w:rFonts w:ascii="Calibri" w:hAnsi="Calibri" w:cs="Calibri"/>
                <w:b/>
                <w:bCs/>
                <w:color w:val="4472C4" w:themeColor="accent1"/>
                <w:sz w:val="21"/>
                <w:szCs w:val="21"/>
              </w:rPr>
              <w:t>Partnerships with the community and higher education</w:t>
            </w:r>
          </w:p>
          <w:p w14:paraId="05CE8294" w14:textId="77777777" w:rsidR="00D51E51" w:rsidRPr="00E22BB4" w:rsidRDefault="00D51E51" w:rsidP="00D51E51">
            <w:pPr>
              <w:pStyle w:val="ListParagraph"/>
              <w:numPr>
                <w:ilvl w:val="0"/>
                <w:numId w:val="6"/>
              </w:numPr>
              <w:rPr>
                <w:rFonts w:ascii="Calibri" w:hAnsi="Calibri" w:cs="Calibri"/>
                <w:b/>
                <w:bCs/>
                <w:color w:val="000000"/>
                <w:sz w:val="21"/>
                <w:szCs w:val="21"/>
              </w:rPr>
            </w:pPr>
            <w:r w:rsidRPr="00E22BB4">
              <w:rPr>
                <w:rFonts w:asciiTheme="minorHAnsi" w:hAnsiTheme="minorHAnsi" w:cstheme="minorHAnsi"/>
                <w:b/>
                <w:bCs/>
                <w:color w:val="000000"/>
                <w:sz w:val="21"/>
                <w:szCs w:val="21"/>
              </w:rPr>
              <w:t xml:space="preserve">Becoming a more </w:t>
            </w:r>
            <w:r w:rsidRPr="00E22BB4">
              <w:rPr>
                <w:rFonts w:asciiTheme="minorHAnsi" w:hAnsiTheme="minorHAnsi" w:cstheme="minorHAnsi"/>
                <w:b/>
                <w:bCs/>
                <w:color w:val="4472C4" w:themeColor="accent1"/>
                <w:sz w:val="21"/>
                <w:szCs w:val="21"/>
              </w:rPr>
              <w:t xml:space="preserve">forward-thinking organization </w:t>
            </w:r>
            <w:r w:rsidRPr="00E22BB4">
              <w:rPr>
                <w:rFonts w:asciiTheme="minorHAnsi" w:hAnsiTheme="minorHAnsi" w:cstheme="minorHAnsi"/>
                <w:b/>
                <w:bCs/>
                <w:color w:val="000000"/>
                <w:sz w:val="21"/>
                <w:szCs w:val="21"/>
              </w:rPr>
              <w:t>in the eyes of our stakeholders</w:t>
            </w:r>
          </w:p>
          <w:p w14:paraId="5E742E59" w14:textId="77777777" w:rsidR="00D51E51" w:rsidRPr="00E22BB4" w:rsidRDefault="00D51E51" w:rsidP="00D51E51">
            <w:pPr>
              <w:pStyle w:val="ListParagraph"/>
              <w:numPr>
                <w:ilvl w:val="0"/>
                <w:numId w:val="6"/>
              </w:numPr>
              <w:rPr>
                <w:rFonts w:ascii="Calibri" w:hAnsi="Calibri" w:cs="Calibri"/>
                <w:b/>
                <w:bCs/>
                <w:color w:val="000000"/>
                <w:sz w:val="21"/>
                <w:szCs w:val="21"/>
              </w:rPr>
            </w:pPr>
            <w:r w:rsidRPr="00E22BB4">
              <w:rPr>
                <w:rFonts w:asciiTheme="minorHAnsi" w:hAnsiTheme="minorHAnsi" w:cstheme="minorHAnsi"/>
                <w:b/>
                <w:bCs/>
                <w:color w:val="000000"/>
                <w:sz w:val="21"/>
                <w:szCs w:val="21"/>
              </w:rPr>
              <w:t xml:space="preserve">Improving </w:t>
            </w:r>
            <w:r w:rsidRPr="00E22BB4">
              <w:rPr>
                <w:rFonts w:asciiTheme="minorHAnsi" w:hAnsiTheme="minorHAnsi" w:cstheme="minorHAnsi"/>
                <w:b/>
                <w:bCs/>
                <w:color w:val="4472C4" w:themeColor="accent1"/>
                <w:sz w:val="21"/>
                <w:szCs w:val="21"/>
              </w:rPr>
              <w:t xml:space="preserve">Teacher-parent trust </w:t>
            </w:r>
          </w:p>
          <w:p w14:paraId="2A22EA38" w14:textId="77777777" w:rsidR="00D51E51" w:rsidRPr="005F2B2C" w:rsidRDefault="00D51E51" w:rsidP="006A239F">
            <w:pPr>
              <w:pStyle w:val="NormalWeb"/>
              <w:spacing w:before="0" w:beforeAutospacing="0" w:after="0" w:afterAutospacing="0"/>
              <w:ind w:left="341"/>
              <w:textAlignment w:val="baseline"/>
              <w:rPr>
                <w:b/>
                <w:color w:val="000000" w:themeColor="text1"/>
                <w:sz w:val="20"/>
              </w:rPr>
            </w:pPr>
          </w:p>
        </w:tc>
        <w:tc>
          <w:tcPr>
            <w:tcW w:w="5580" w:type="dxa"/>
          </w:tcPr>
          <w:p w14:paraId="188030AD" w14:textId="77777777" w:rsidR="00D51E51" w:rsidRPr="005F2B2C" w:rsidRDefault="00D51E51" w:rsidP="006A239F">
            <w:pPr>
              <w:rPr>
                <w:rFonts w:eastAsia="Verdana" w:cs="Verdana"/>
                <w:color w:val="000000" w:themeColor="text1"/>
                <w:sz w:val="18"/>
                <w:szCs w:val="20"/>
              </w:rPr>
            </w:pPr>
            <w:r w:rsidRPr="005F2B2C">
              <w:rPr>
                <w:rFonts w:ascii="Verdana" w:eastAsia="Verdana" w:hAnsi="Verdana" w:cs="Verdana"/>
                <w:b/>
                <w:color w:val="000000" w:themeColor="text1"/>
              </w:rPr>
              <w:t xml:space="preserve">THREATS:  </w:t>
            </w:r>
            <w:r w:rsidRPr="005F2B2C">
              <w:rPr>
                <w:rFonts w:eastAsia="Verdana" w:cs="Verdana"/>
                <w:color w:val="000000" w:themeColor="text1"/>
                <w:sz w:val="18"/>
                <w:szCs w:val="20"/>
              </w:rPr>
              <w:t>Who or what threatens us the most?  What challenges are coming that we must respond to?  What might block our progress? What do we have little control over that might impact our resources?</w:t>
            </w:r>
          </w:p>
          <w:p w14:paraId="08D81785" w14:textId="77777777" w:rsidR="00D51E51" w:rsidRPr="005F2B2C" w:rsidRDefault="00D51E51" w:rsidP="006A239F">
            <w:pPr>
              <w:rPr>
                <w:rFonts w:eastAsia="Verdana" w:cs="Verdana"/>
                <w:color w:val="000000" w:themeColor="text1"/>
                <w:sz w:val="18"/>
                <w:szCs w:val="20"/>
              </w:rPr>
            </w:pPr>
          </w:p>
          <w:p w14:paraId="650B0568" w14:textId="77777777" w:rsidR="00D51E51" w:rsidRPr="008240A9" w:rsidRDefault="00D51E51" w:rsidP="006A239F">
            <w:pPr>
              <w:rPr>
                <w:rFonts w:eastAsia="Verdana" w:cs="Verdana"/>
                <w:color w:val="000000" w:themeColor="text1"/>
                <w:sz w:val="32"/>
                <w:szCs w:val="32"/>
              </w:rPr>
            </w:pPr>
          </w:p>
          <w:p w14:paraId="72DB5A8B" w14:textId="77777777" w:rsidR="00D51E51" w:rsidRPr="00E22BB4" w:rsidRDefault="00D51E51" w:rsidP="00D51E51">
            <w:pPr>
              <w:pStyle w:val="ListParagraph"/>
              <w:numPr>
                <w:ilvl w:val="0"/>
                <w:numId w:val="7"/>
              </w:numPr>
              <w:rPr>
                <w:sz w:val="22"/>
                <w:szCs w:val="22"/>
              </w:rPr>
            </w:pPr>
            <w:r w:rsidRPr="00E22BB4">
              <w:rPr>
                <w:rFonts w:ascii="Calibri" w:hAnsi="Calibri" w:cs="Calibri"/>
                <w:b/>
                <w:bCs/>
                <w:color w:val="4472C4" w:themeColor="accent1"/>
                <w:sz w:val="21"/>
                <w:szCs w:val="21"/>
              </w:rPr>
              <w:t xml:space="preserve">State funding and legislation issues </w:t>
            </w:r>
            <w:r w:rsidRPr="00E22BB4">
              <w:rPr>
                <w:rFonts w:ascii="Calibri" w:hAnsi="Calibri" w:cs="Calibri"/>
                <w:b/>
                <w:bCs/>
                <w:color w:val="000000"/>
                <w:sz w:val="21"/>
                <w:szCs w:val="21"/>
              </w:rPr>
              <w:t>(tax freeze, pension shifts, equity funding)</w:t>
            </w:r>
          </w:p>
          <w:p w14:paraId="642D78AF" w14:textId="77777777" w:rsidR="00D51E51" w:rsidRPr="00E22BB4" w:rsidRDefault="00D51E51" w:rsidP="00D51E51">
            <w:pPr>
              <w:pStyle w:val="ListParagraph"/>
              <w:numPr>
                <w:ilvl w:val="0"/>
                <w:numId w:val="7"/>
              </w:numPr>
              <w:rPr>
                <w:sz w:val="22"/>
                <w:szCs w:val="22"/>
              </w:rPr>
            </w:pPr>
            <w:r w:rsidRPr="00E22BB4">
              <w:rPr>
                <w:rFonts w:ascii="Calibri" w:hAnsi="Calibri" w:cs="Calibri"/>
                <w:b/>
                <w:bCs/>
                <w:color w:val="4472C4" w:themeColor="accent1"/>
                <w:sz w:val="21"/>
                <w:szCs w:val="21"/>
              </w:rPr>
              <w:t xml:space="preserve">Standardized testing/state data </w:t>
            </w:r>
            <w:r w:rsidRPr="00E22BB4">
              <w:rPr>
                <w:rFonts w:ascii="Calibri" w:hAnsi="Calibri" w:cs="Calibri"/>
                <w:b/>
                <w:bCs/>
                <w:color w:val="000000"/>
                <w:sz w:val="21"/>
                <w:szCs w:val="21"/>
              </w:rPr>
              <w:t>requirements (constantly changing and  loss of support)</w:t>
            </w:r>
          </w:p>
          <w:p w14:paraId="3F7BCAE2" w14:textId="77777777" w:rsidR="00D51E51" w:rsidRPr="00E22BB4" w:rsidRDefault="00D51E51" w:rsidP="00D51E51">
            <w:pPr>
              <w:pStyle w:val="ListParagraph"/>
              <w:numPr>
                <w:ilvl w:val="0"/>
                <w:numId w:val="7"/>
              </w:numPr>
              <w:rPr>
                <w:sz w:val="22"/>
                <w:szCs w:val="22"/>
              </w:rPr>
            </w:pPr>
            <w:r w:rsidRPr="00E22BB4">
              <w:rPr>
                <w:rFonts w:ascii="Calibri" w:hAnsi="Calibri" w:cs="Calibri"/>
                <w:b/>
                <w:bCs/>
                <w:color w:val="000000"/>
                <w:sz w:val="21"/>
                <w:szCs w:val="21"/>
              </w:rPr>
              <w:t xml:space="preserve">National </w:t>
            </w:r>
            <w:r w:rsidRPr="00E22BB4">
              <w:rPr>
                <w:rFonts w:ascii="Calibri" w:hAnsi="Calibri" w:cs="Calibri"/>
                <w:b/>
                <w:bCs/>
                <w:color w:val="4472C4" w:themeColor="accent1"/>
                <w:sz w:val="21"/>
                <w:szCs w:val="21"/>
              </w:rPr>
              <w:t>shortage of teacher candidates/Substitutes </w:t>
            </w:r>
          </w:p>
          <w:p w14:paraId="0B231CDE" w14:textId="77777777" w:rsidR="00D51E51" w:rsidRPr="00E22BB4" w:rsidRDefault="00D51E51" w:rsidP="00D51E51">
            <w:pPr>
              <w:pStyle w:val="ListParagraph"/>
              <w:numPr>
                <w:ilvl w:val="0"/>
                <w:numId w:val="7"/>
              </w:numPr>
              <w:rPr>
                <w:sz w:val="22"/>
                <w:szCs w:val="22"/>
              </w:rPr>
            </w:pPr>
            <w:r w:rsidRPr="00E22BB4">
              <w:rPr>
                <w:rFonts w:ascii="Calibri" w:hAnsi="Calibri" w:cs="Calibri"/>
                <w:b/>
                <w:bCs/>
                <w:color w:val="000000"/>
                <w:sz w:val="21"/>
                <w:szCs w:val="21"/>
              </w:rPr>
              <w:t xml:space="preserve">Challenging </w:t>
            </w:r>
            <w:r w:rsidRPr="00E22BB4">
              <w:rPr>
                <w:rFonts w:ascii="Calibri" w:hAnsi="Calibri" w:cs="Calibri"/>
                <w:b/>
                <w:bCs/>
                <w:color w:val="4472C4" w:themeColor="accent1"/>
                <w:sz w:val="21"/>
                <w:szCs w:val="21"/>
              </w:rPr>
              <w:t>social media</w:t>
            </w:r>
          </w:p>
          <w:p w14:paraId="5D171F2D" w14:textId="77777777" w:rsidR="00D51E51" w:rsidRPr="00E22BB4" w:rsidRDefault="00D51E51" w:rsidP="00D51E51">
            <w:pPr>
              <w:pStyle w:val="ListParagraph"/>
              <w:numPr>
                <w:ilvl w:val="0"/>
                <w:numId w:val="7"/>
              </w:numPr>
              <w:rPr>
                <w:sz w:val="22"/>
                <w:szCs w:val="22"/>
              </w:rPr>
            </w:pPr>
            <w:r w:rsidRPr="00E22BB4">
              <w:rPr>
                <w:rFonts w:ascii="Calibri" w:hAnsi="Calibri" w:cs="Calibri"/>
                <w:b/>
                <w:bCs/>
                <w:color w:val="000000"/>
                <w:sz w:val="21"/>
                <w:szCs w:val="21"/>
              </w:rPr>
              <w:t xml:space="preserve">Recent </w:t>
            </w:r>
            <w:r w:rsidRPr="00E22BB4">
              <w:rPr>
                <w:rFonts w:ascii="Calibri" w:hAnsi="Calibri" w:cs="Calibri"/>
                <w:b/>
                <w:bCs/>
                <w:color w:val="4472C4" w:themeColor="accent1"/>
                <w:sz w:val="21"/>
                <w:szCs w:val="21"/>
              </w:rPr>
              <w:t xml:space="preserve">student enrollment </w:t>
            </w:r>
            <w:r w:rsidRPr="00E22BB4">
              <w:rPr>
                <w:rFonts w:ascii="Calibri" w:hAnsi="Calibri" w:cs="Calibri"/>
                <w:b/>
                <w:bCs/>
                <w:color w:val="000000"/>
                <w:sz w:val="21"/>
                <w:szCs w:val="21"/>
              </w:rPr>
              <w:t>trends/decline</w:t>
            </w:r>
          </w:p>
          <w:p w14:paraId="5B13F9D5" w14:textId="77777777" w:rsidR="00D51E51" w:rsidRPr="00E22BB4" w:rsidRDefault="00D51E51" w:rsidP="00D51E51">
            <w:pPr>
              <w:pStyle w:val="ListParagraph"/>
              <w:numPr>
                <w:ilvl w:val="0"/>
                <w:numId w:val="7"/>
              </w:numPr>
              <w:rPr>
                <w:rFonts w:asciiTheme="minorHAnsi" w:hAnsiTheme="minorHAnsi" w:cstheme="minorHAnsi"/>
                <w:color w:val="4472C4" w:themeColor="accent1"/>
                <w:sz w:val="21"/>
                <w:szCs w:val="21"/>
              </w:rPr>
            </w:pPr>
            <w:r w:rsidRPr="00E22BB4">
              <w:rPr>
                <w:rFonts w:asciiTheme="minorHAnsi" w:hAnsiTheme="minorHAnsi" w:cstheme="minorHAnsi"/>
                <w:b/>
                <w:bCs/>
                <w:color w:val="4472C4" w:themeColor="accent1"/>
                <w:sz w:val="21"/>
                <w:szCs w:val="21"/>
              </w:rPr>
              <w:t>Projections of deficit budgets ahead with declining reserves</w:t>
            </w:r>
          </w:p>
          <w:p w14:paraId="28643D38" w14:textId="77777777" w:rsidR="00D51E51" w:rsidRPr="00E22BB4" w:rsidRDefault="00D51E51" w:rsidP="00D51E51">
            <w:pPr>
              <w:pStyle w:val="ListParagraph"/>
              <w:numPr>
                <w:ilvl w:val="0"/>
                <w:numId w:val="7"/>
              </w:numPr>
              <w:rPr>
                <w:rFonts w:asciiTheme="minorHAnsi" w:hAnsiTheme="minorHAnsi" w:cstheme="minorHAnsi"/>
                <w:sz w:val="21"/>
                <w:szCs w:val="21"/>
              </w:rPr>
            </w:pPr>
            <w:r w:rsidRPr="00E22BB4">
              <w:rPr>
                <w:rFonts w:asciiTheme="minorHAnsi" w:hAnsiTheme="minorHAnsi" w:cstheme="minorHAnsi"/>
                <w:b/>
                <w:bCs/>
                <w:color w:val="4472C4" w:themeColor="accent1"/>
                <w:sz w:val="21"/>
                <w:szCs w:val="21"/>
              </w:rPr>
              <w:t>Aging facilities</w:t>
            </w:r>
            <w:r w:rsidRPr="00E22BB4">
              <w:rPr>
                <w:rFonts w:asciiTheme="minorHAnsi" w:hAnsiTheme="minorHAnsi" w:cstheme="minorHAnsi"/>
                <w:b/>
                <w:bCs/>
                <w:color w:val="000000"/>
                <w:sz w:val="21"/>
                <w:szCs w:val="21"/>
              </w:rPr>
              <w:t xml:space="preserve"> with projections of facility improvement needs over next five years</w:t>
            </w:r>
          </w:p>
          <w:p w14:paraId="288D42D8" w14:textId="77777777" w:rsidR="00D51E51" w:rsidRPr="00BD4B87" w:rsidRDefault="00D51E51" w:rsidP="006A239F">
            <w:pPr>
              <w:ind w:left="360"/>
              <w:rPr>
                <w:rFonts w:asciiTheme="minorHAnsi" w:hAnsiTheme="minorHAnsi" w:cstheme="minorHAnsi"/>
                <w:sz w:val="22"/>
                <w:szCs w:val="22"/>
              </w:rPr>
            </w:pPr>
          </w:p>
          <w:p w14:paraId="4E4A2678" w14:textId="77777777" w:rsidR="00D51E51" w:rsidRPr="008240A9" w:rsidRDefault="00D51E51" w:rsidP="006A239F">
            <w:pPr>
              <w:pStyle w:val="NormalWeb"/>
              <w:spacing w:before="0" w:beforeAutospacing="0" w:after="0" w:afterAutospacing="0"/>
              <w:ind w:left="720"/>
              <w:textAlignment w:val="baseline"/>
              <w:rPr>
                <w:rFonts w:ascii="Noto Sans Symbols" w:hAnsi="Noto Sans Symbols"/>
                <w:b/>
                <w:bCs/>
                <w:color w:val="000000" w:themeColor="text1"/>
                <w:sz w:val="22"/>
                <w:szCs w:val="21"/>
              </w:rPr>
            </w:pPr>
          </w:p>
          <w:p w14:paraId="0DB2A6CF" w14:textId="77777777" w:rsidR="00D51E51" w:rsidRPr="005F2B2C" w:rsidRDefault="00D51E51" w:rsidP="006A239F">
            <w:pPr>
              <w:pStyle w:val="ListParagraph"/>
              <w:rPr>
                <w:b/>
                <w:color w:val="000000" w:themeColor="text1"/>
                <w:sz w:val="20"/>
              </w:rPr>
            </w:pPr>
          </w:p>
        </w:tc>
      </w:tr>
    </w:tbl>
    <w:p w14:paraId="4DB66739" w14:textId="69A2D158" w:rsidR="00D51E51" w:rsidRDefault="00D51E51" w:rsidP="00D51E51">
      <w:pPr>
        <w:rPr>
          <w:rFonts w:asciiTheme="minorHAnsi" w:hAnsiTheme="minorHAnsi" w:cstheme="minorHAnsi"/>
        </w:rPr>
      </w:pPr>
    </w:p>
    <w:p w14:paraId="40236BFF" w14:textId="29F2F279" w:rsidR="00D51E51" w:rsidRDefault="00D51E51" w:rsidP="00D51E51">
      <w:pPr>
        <w:rPr>
          <w:rFonts w:asciiTheme="minorHAnsi" w:hAnsiTheme="minorHAnsi" w:cstheme="minorHAnsi"/>
        </w:rPr>
      </w:pPr>
    </w:p>
    <w:p w14:paraId="368CAC99" w14:textId="77777777" w:rsidR="00D51E51" w:rsidRDefault="00D51E51"/>
    <w:sectPr w:rsidR="00D51E51" w:rsidSect="00D51E5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11F9A"/>
    <w:multiLevelType w:val="hybridMultilevel"/>
    <w:tmpl w:val="3EAA6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BF660C0"/>
    <w:multiLevelType w:val="multilevel"/>
    <w:tmpl w:val="D71E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57A18"/>
    <w:multiLevelType w:val="hybridMultilevel"/>
    <w:tmpl w:val="73C0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808BA"/>
    <w:multiLevelType w:val="hybridMultilevel"/>
    <w:tmpl w:val="0C5C9DB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5AFB2445"/>
    <w:multiLevelType w:val="hybridMultilevel"/>
    <w:tmpl w:val="355A464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5DF96F73"/>
    <w:multiLevelType w:val="hybridMultilevel"/>
    <w:tmpl w:val="E9B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C2296"/>
    <w:multiLevelType w:val="multilevel"/>
    <w:tmpl w:val="097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51"/>
    <w:rsid w:val="00D5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0400E"/>
  <w15:chartTrackingRefBased/>
  <w15:docId w15:val="{E5272E68-673A-8047-A593-52321899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E51"/>
    <w:pPr>
      <w:spacing w:before="100" w:beforeAutospacing="1" w:after="100" w:afterAutospacing="1"/>
    </w:pPr>
  </w:style>
  <w:style w:type="paragraph" w:styleId="ListParagraph">
    <w:name w:val="List Paragraph"/>
    <w:basedOn w:val="Normal"/>
    <w:uiPriority w:val="34"/>
    <w:qFormat/>
    <w:rsid w:val="00D51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Soldwedel</dc:creator>
  <cp:keywords/>
  <dc:description/>
  <cp:lastModifiedBy>Perry Soldwedel</cp:lastModifiedBy>
  <cp:revision>1</cp:revision>
  <dcterms:created xsi:type="dcterms:W3CDTF">2021-01-12T17:26:00Z</dcterms:created>
  <dcterms:modified xsi:type="dcterms:W3CDTF">2021-01-12T17:32:00Z</dcterms:modified>
</cp:coreProperties>
</file>